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4D" w:rsidRPr="0051124D" w:rsidRDefault="0051124D" w:rsidP="005112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1124D">
        <w:rPr>
          <w:rFonts w:ascii="Times New Roman" w:eastAsia="Calibri" w:hAnsi="Times New Roman" w:cs="Times New Roman"/>
          <w:b/>
          <w:sz w:val="28"/>
          <w:szCs w:val="28"/>
        </w:rPr>
        <w:t>Хабарландыру</w:t>
      </w:r>
      <w:proofErr w:type="spellEnd"/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Қарағанды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технология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және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сервис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колледжі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" К</w:t>
      </w:r>
      <w:r w:rsidR="00A916C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Қ</w:t>
      </w: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A916C7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К</w:t>
      </w:r>
      <w:bookmarkStart w:id="0" w:name="_GoBack"/>
      <w:bookmarkEnd w:id="0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заңды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тұлға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51124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мекенжайы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Қарағанды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қ., а.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Затаевич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к-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75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үй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анықтама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үшін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тел. тел. 8(7212)375846, e-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mail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Pr="005112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kar-koltehn@krg-edu.kz</w:t>
        </w:r>
      </w:hyperlink>
      <w:r w:rsidRPr="0051124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педагог-психолог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мамандығы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124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</w:t>
      </w: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бірлік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бос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лауазымына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өткізу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хабарлайды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124D" w:rsidRPr="00D91868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Конкурсқа</w:t>
      </w:r>
      <w:proofErr w:type="spellEnd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қатысушыларға</w:t>
      </w:r>
      <w:proofErr w:type="spellEnd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қойылатын</w:t>
      </w:r>
      <w:proofErr w:type="spellEnd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біліктілік</w:t>
      </w:r>
      <w:proofErr w:type="spellEnd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талаптары</w:t>
      </w:r>
      <w:proofErr w:type="spellEnd"/>
      <w:r w:rsidRPr="00D918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51124D" w:rsidRPr="0051124D" w:rsidRDefault="00D91868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</w:t>
      </w:r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тиісті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бейін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жоғары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және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жоғары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оқу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орнынан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кейінгі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білім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өзге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кәсіптік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білім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қайта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даярлауды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растайтын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жұмыс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стажына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талаптар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қойылмайды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тиісті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бейін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техникалық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және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кәсіптік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білім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қайта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даярлау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жұмыс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стажына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талаптар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қойылмайды</w:t>
      </w:r>
      <w:proofErr w:type="spellEnd"/>
      <w:r w:rsidR="0051124D"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Біліктілікке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қойылатын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талаптар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1124D" w:rsidRPr="0051124D" w:rsidRDefault="00D91868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-</w:t>
      </w:r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"Психология"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мамандығы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бойынша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жоғары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медициналық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білімі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бейіні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бойынша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жоғары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білім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жұмыс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өтіліне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талап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қойылмайды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124D" w:rsidRPr="00D91868" w:rsidRDefault="00D91868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-</w:t>
      </w:r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немесе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біліктілігі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жоғары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деңгейі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болған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жағдайда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мамандығы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бойынша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жұмыс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өтілі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педагог-модератор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үшін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кемінде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жыл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педагог-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сарапшы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үшін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кемінде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жыл</w:t>
      </w:r>
      <w:proofErr w:type="spellEnd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педагог – </w:t>
      </w:r>
      <w:proofErr w:type="spellStart"/>
      <w:r w:rsidR="0051124D"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ттеуші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педагог-шебер-5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жыл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D91868" w:rsidRPr="00FB2D94" w:rsidRDefault="00D91868" w:rsidP="00D918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- мемлекеттік тілді жоғары деңгейде білу.</w:t>
      </w:r>
    </w:p>
    <w:p w:rsidR="00D91868" w:rsidRPr="00D91868" w:rsidRDefault="00D91868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51124D" w:rsidRPr="00EB52EA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B52E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> </w:t>
      </w: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Әр түрлі бейінді және бағыттарда психология-педагогикалық диагностика өткізеді.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Білім алушылардың жеке тұлғасы мен әлеуметтік мәселелерін шешуге педагогикалық ұжымын бағдарлау мақсатында психология-педагогикалық қорытынды шығарады және оны талдайды.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Білім алушылардың жеке және жас ерекшеліктерін есепке ала отырып, білім беру қызметінің дамыту және түзету бағдарламаларын жоспарлауға және әзірлеуге қатысады.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Білім алушыларға психологиялық қолдау көрсетуді жүзеге асырады, өмірлік және кәсіптік тағдырын өзі шешу де әртүрлі жағдайларда бағдарлануға олардың дайын болуын дамытуға жәрдем етеді.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Әлеуметтік дизадаптацияның пайда болуын алдын алу іс-шараларын жүзеге асырады, психологиялық көмек көрсету жөнінде шаралар қабылдайды (психокоррекциялық, сауықтыру және консультациялық).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Психологияны практикалық қолдану мәселелері жөнінде педагогтарға кеңес береді, педагогтардың, ата-аналардың әлеуметтік-психологиялық құзыретін арттыруға жәрдем етеді.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Оқыту процесі кезінде білім алушылардың өмірі мен денсаулығын қорғауды қамтамасыз етеді.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Техника қауіпсіздігі мен өртке қарсы қорғау талаптарын орындайды.</w:t>
      </w:r>
    </w:p>
    <w:p w:rsidR="0051124D" w:rsidRPr="00EB52EA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EB52EA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      Есептілік құжаттамаларды белгіленген нысан бойынша жүргізеді.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Білуге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міндетті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Қазақстан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Республикасының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instrText xml:space="preserve"> HYPERLINK "https://adilet.zan.kz/kaz/docs/K950001000_" \l "z1" </w:instrText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separate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Конституциясын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Қазақстан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Республикасының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instrText xml:space="preserve"> HYPERLINK "https://adilet.zan.kz/kaz/docs/Z070000319_" \l "z2" </w:instrText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separate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Білім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туралы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"</w:t>
      </w:r>
      <w:hyperlink r:id="rId5" w:anchor="z22" w:history="1">
        <w:r w:rsidRPr="0051124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Педагог </w:t>
        </w:r>
        <w:proofErr w:type="spellStart"/>
        <w:r w:rsidRPr="0051124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мәртебесі</w:t>
        </w:r>
        <w:proofErr w:type="spellEnd"/>
        <w:r w:rsidRPr="0051124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1124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туралы</w:t>
        </w:r>
        <w:proofErr w:type="spellEnd"/>
      </w:hyperlink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"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instrText xml:space="preserve"> HYPERLINK "https://adilet.zan.kz/kaz/docs/Z1500000410" \l "z1" </w:instrText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separate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Сыбайлас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жемқорлыққа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қарсы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іс-қимыл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туралы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Заңдарын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білім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беруді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дамытудың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мемлекеттік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бағдарламаларын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білім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алушылардың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білім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тәрбие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мәселелері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бойынша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басқа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нормативтік-құқықтық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актілерін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-дидактика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принциптерін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педагогика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жастық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психология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негіздерін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басқарудың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инновациялық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әдістерін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әдістемелік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ақпараттық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материалдарды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жүйелеу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принциптерін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баспалармен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жұмыстың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негіздерін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оқу-бағдарламалық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құжаттарды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әзірлеу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принциптері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тәртіптерін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1124D" w:rsidRPr="0051124D" w:rsidRDefault="0051124D" w:rsidP="0051124D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еңбекті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қорғау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техника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қауіпсіздігі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өртке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қарсы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ережелері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нормаларын</w:t>
      </w:r>
      <w:proofErr w:type="spellEnd"/>
      <w:r w:rsidRPr="00511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24D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1124D">
        <w:rPr>
          <w:rFonts w:ascii="Times New Roman" w:eastAsia="Calibri" w:hAnsi="Times New Roman" w:cs="Times New Roman"/>
          <w:b/>
          <w:sz w:val="28"/>
          <w:szCs w:val="28"/>
        </w:rPr>
        <w:t>Лауазымды</w:t>
      </w:r>
      <w:proofErr w:type="spellEnd"/>
      <w:r w:rsidRPr="005112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 жалақысы</w:t>
      </w:r>
      <w:r w:rsidRPr="0051124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GenStyleDefTable"/>
        <w:tblW w:w="4680" w:type="dxa"/>
        <w:tblInd w:w="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1615"/>
        <w:gridCol w:w="1648"/>
      </w:tblGrid>
      <w:tr w:rsidR="0051124D" w:rsidRPr="0051124D" w:rsidTr="002F088D">
        <w:trPr>
          <w:cantSplit/>
          <w:trHeight w:val="2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D" w:rsidRPr="0051124D" w:rsidRDefault="0051124D" w:rsidP="0051124D">
            <w:pPr>
              <w:keepNext/>
              <w:keepLines/>
              <w:tabs>
                <w:tab w:val="left" w:pos="132"/>
                <w:tab w:val="left" w:pos="6663"/>
                <w:tab w:val="left" w:pos="9781"/>
                <w:tab w:val="left" w:pos="9923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124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51124D">
              <w:rPr>
                <w:rFonts w:ascii="Times New Roman" w:hAnsi="Times New Roman"/>
                <w:color w:val="000000"/>
                <w:sz w:val="28"/>
                <w:szCs w:val="28"/>
              </w:rPr>
              <w:t>анат</w:t>
            </w:r>
            <w:proofErr w:type="spellEnd"/>
            <w:r w:rsidRPr="0051124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</w:t>
            </w:r>
            <w:r w:rsidRPr="005112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D" w:rsidRPr="0051124D" w:rsidRDefault="0051124D" w:rsidP="0051124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24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</w:t>
            </w:r>
            <w:proofErr w:type="spellStart"/>
            <w:r w:rsidRPr="0051124D">
              <w:rPr>
                <w:rFonts w:ascii="Times New Roman" w:hAnsi="Times New Roman"/>
                <w:color w:val="000000"/>
                <w:sz w:val="28"/>
                <w:szCs w:val="28"/>
              </w:rPr>
              <w:t>ңбек</w:t>
            </w:r>
            <w:proofErr w:type="spellEnd"/>
            <w:r w:rsidRPr="00511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124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өтіліне </w:t>
            </w:r>
            <w:proofErr w:type="spellStart"/>
            <w:r w:rsidRPr="0051124D">
              <w:rPr>
                <w:rFonts w:ascii="Times New Roman" w:hAnsi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511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124D" w:rsidRPr="0051124D" w:rsidRDefault="0051124D" w:rsidP="0051124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51124D" w:rsidRPr="0051124D" w:rsidRDefault="0051124D" w:rsidP="0051124D">
            <w:pPr>
              <w:keepNext/>
              <w:keepLines/>
              <w:tabs>
                <w:tab w:val="left" w:pos="132"/>
                <w:tab w:val="left" w:pos="6663"/>
                <w:tab w:val="left" w:pos="9781"/>
                <w:tab w:val="left" w:pos="9923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124D" w:rsidRPr="0051124D" w:rsidTr="002F088D">
        <w:trPr>
          <w:cantSplit/>
          <w:trHeight w:val="4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D" w:rsidRPr="0051124D" w:rsidRDefault="0051124D" w:rsidP="0051124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D" w:rsidRPr="0051124D" w:rsidRDefault="0051124D" w:rsidP="0051124D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781"/>
                <w:tab w:val="left" w:pos="9923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D" w:rsidRPr="0051124D" w:rsidRDefault="0051124D" w:rsidP="0051124D">
            <w:pPr>
              <w:keepNext/>
              <w:keepLines/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781"/>
                <w:tab w:val="left" w:pos="9923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12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1124D" w:rsidRPr="0051124D" w:rsidTr="002F088D">
        <w:trPr>
          <w:cantSplit/>
          <w:trHeight w:val="4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4D" w:rsidRPr="0051124D" w:rsidRDefault="0051124D" w:rsidP="0051124D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112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В-</w:t>
            </w:r>
            <w:r w:rsidRPr="00511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3-4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4D" w:rsidRPr="0051124D" w:rsidRDefault="00EB52EA" w:rsidP="0051124D">
            <w:r>
              <w:rPr>
                <w:lang w:val="kk-KZ"/>
              </w:rPr>
              <w:t>109014</w:t>
            </w:r>
            <w:r w:rsidR="0051124D" w:rsidRPr="0051124D">
              <w:t xml:space="preserve">т.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4D" w:rsidRPr="0051124D" w:rsidRDefault="0051124D" w:rsidP="00EB52EA">
            <w:r w:rsidRPr="0051124D">
              <w:t>1</w:t>
            </w:r>
            <w:r w:rsidR="00EB52EA">
              <w:rPr>
                <w:lang w:val="kk-KZ"/>
              </w:rPr>
              <w:t>49584</w:t>
            </w:r>
            <w:r w:rsidRPr="0051124D">
              <w:t>т.</w:t>
            </w:r>
          </w:p>
        </w:tc>
      </w:tr>
    </w:tbl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Конкурсқа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қатысу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үшін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құжаттар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тізбесі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қағаз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түрінде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1) осы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Қағидаларға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10-қосымшаға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сәйкес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нысан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қоса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берілетін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тізбесін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көрсете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отырып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конкурсқа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қатысу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өтініш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;;</w:t>
      </w:r>
      <w:proofErr w:type="gramEnd"/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2)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жеке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басын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куәландыратын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цифрлық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құжаттар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сервисінен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сәйкестендіру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үшін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3)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кадрларды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есепке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алу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толтырылған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жеке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іс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парағы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нақты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тұрғылықты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мекенжайы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байланыс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телефондары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Бар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болса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4)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педагогтердің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үлгілік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біліктілік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сипаттамаларымен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лауазымға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қойылатын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біліктілік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талаптарына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сәйкес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білімі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көшірмелері</w:t>
      </w:r>
      <w:proofErr w:type="spellEnd"/>
      <w:proofErr w:type="gram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; ;</w:t>
      </w:r>
      <w:proofErr w:type="gramEnd"/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5)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еңбек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қызметін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растайтын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құжаттың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көшірмесі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болса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6) "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Денсаулық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сақтау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саласындағы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есепке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алу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құжаттамасының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нысандарын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бекіту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Қазақстан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Денсаулық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сақтау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міндетін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атқарушының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жылғы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қазандағы№ҚР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ДСМ-175/2020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Нормативтік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құқықтық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актілерді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тіркеу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тізілімінде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21579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болып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тіркелген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бекітілген</w:t>
      </w:r>
      <w:proofErr w:type="spellEnd"/>
      <w:proofErr w:type="gram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нысан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(№075/у)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денсаулық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жағдайы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анықтама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;;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7)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Психоневрологиялық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ұйымнан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анықтама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8)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Наркологиялық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ұйымнан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анықтама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9)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ұлттық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біліктілік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тестілеу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сертификаты (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бұдан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әрі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ТБЖ)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педагог-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модератордың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, педагог-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сарапшының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, педагог-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зерттеушінің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, педагог-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шебердің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біліктілік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санатының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болуы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куәлік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болса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10)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педагогтің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бос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уақытша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бос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лауазымына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кандидаттың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11-қосымшаға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сәйкес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нысан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толтырылған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бағалау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парағы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Кандидат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болған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жағдайда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біліміне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жұмыс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тәжірибесіне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кәсіби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деңгейіне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қатысты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қосымша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ақпарат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арттыру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ғылыми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академиялық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дәрежелер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атақтар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беру,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ғылыми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немесе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әдістемелік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Жарияланымдар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біліктілік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санаттары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құжаттардың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көшірмелері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алдыңғы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жұмыс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орнының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басшылығынан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ұсынымдар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ұсынады</w:t>
      </w:r>
      <w:proofErr w:type="spellEnd"/>
      <w:r w:rsidRPr="0051124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Конкурсқа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қатысуға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құжаттарды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қабылдау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конкурс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өткізу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туралы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хабарландыру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жарияланған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соңғы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күннен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бастап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7 (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жеті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жұмыс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күні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ішінде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жүргізіледі</w:t>
      </w:r>
      <w:proofErr w:type="spellEnd"/>
      <w:r w:rsidRPr="0051124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24D" w:rsidRPr="0051124D" w:rsidRDefault="0051124D" w:rsidP="00511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69D" w:rsidRDefault="000F569D"/>
    <w:sectPr w:rsidR="000F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D"/>
    <w:rsid w:val="000F569D"/>
    <w:rsid w:val="0051124D"/>
    <w:rsid w:val="00A916C7"/>
    <w:rsid w:val="00D91868"/>
    <w:rsid w:val="00E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6B1E"/>
  <w15:chartTrackingRefBased/>
  <w15:docId w15:val="{B55E3DDE-A0EB-4368-94A6-5E4972AE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enStyleDefTable">
    <w:name w:val="GenStyleDefTable"/>
    <w:rsid w:val="0051124D"/>
    <w:pPr>
      <w:spacing w:after="0" w:line="240" w:lineRule="auto"/>
    </w:pPr>
    <w:rPr>
      <w:rFonts w:ascii="Calibri" w:eastAsia="Calibri" w:hAnsi="Calibri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Z1900000293" TargetMode="External"/><Relationship Id="rId4" Type="http://schemas.openxmlformats.org/officeDocument/2006/relationships/hyperlink" Target="mailto:kar-koltehn@krg-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ККТиС Колледж</dc:creator>
  <cp:keywords/>
  <dc:description/>
  <cp:lastModifiedBy>ККТиС Колледж</cp:lastModifiedBy>
  <cp:revision>4</cp:revision>
  <dcterms:created xsi:type="dcterms:W3CDTF">2022-03-11T10:08:00Z</dcterms:created>
  <dcterms:modified xsi:type="dcterms:W3CDTF">2023-01-19T03:43:00Z</dcterms:modified>
</cp:coreProperties>
</file>